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2efd9" w:val="clear"/>
        <w:spacing w:before="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LISTA DE FREQUÊNCIA ATIVIDADE COMPLEMENTAR</w:t>
      </w:r>
    </w:p>
    <w:p w:rsidR="00000000" w:rsidDel="00000000" w:rsidP="00000000" w:rsidRDefault="00000000" w:rsidRPr="00000000" w14:paraId="00000002">
      <w:pPr>
        <w:spacing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55"/>
        <w:tblGridChange w:id="0">
          <w:tblGrid>
            <w:gridCol w:w="4410"/>
            <w:gridCol w:w="445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Título: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Professor(es) responsável(is):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Carga horária:</w:t>
            </w:r>
          </w:p>
        </w:tc>
      </w:tr>
    </w:tbl>
    <w:p w:rsidR="00000000" w:rsidDel="00000000" w:rsidP="00000000" w:rsidRDefault="00000000" w:rsidRPr="00000000" w14:paraId="00000009">
      <w:pPr>
        <w:spacing w:before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4455"/>
        <w:tblGridChange w:id="0">
          <w:tblGrid>
            <w:gridCol w:w="4380"/>
            <w:gridCol w:w="4455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Aluno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Matrícula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85726</wp:posOffset>
          </wp:positionH>
          <wp:positionV relativeFrom="paragraph">
            <wp:posOffset>279988</wp:posOffset>
          </wp:positionV>
          <wp:extent cx="1824038" cy="48001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4038" cy="48001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465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480"/>
      <w:gridCol w:w="5985"/>
      <w:tblGridChange w:id="0">
        <w:tblGrid>
          <w:gridCol w:w="3480"/>
          <w:gridCol w:w="598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6">
          <w:pPr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47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48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49">
          <w:pPr>
            <w:spacing w:line="288" w:lineRule="auto"/>
            <w:rPr>
              <w:b w:val="1"/>
              <w:color w:val="333333"/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INSTITUTO FEDERAL DE EDUCAÇÃO, CIÊNCIA E TECNOLOGIA DE GOIÁS</w:t>
          </w:r>
        </w:p>
        <w:p w:rsidR="00000000" w:rsidDel="00000000" w:rsidP="00000000" w:rsidRDefault="00000000" w:rsidRPr="00000000" w14:paraId="0000004A">
          <w:pPr>
            <w:spacing w:line="288" w:lineRule="auto"/>
            <w:rPr>
              <w:sz w:val="16"/>
              <w:szCs w:val="16"/>
            </w:rPr>
          </w:pPr>
          <w:r w:rsidDel="00000000" w:rsidR="00000000" w:rsidRPr="00000000">
            <w:rPr>
              <w:b w:val="1"/>
              <w:color w:val="333333"/>
              <w:sz w:val="16"/>
              <w:szCs w:val="16"/>
              <w:rtl w:val="0"/>
            </w:rPr>
            <w:t xml:space="preserve">CÂMPUS LUZIÂNIA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